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default" w:ascii="仿宋" w:hAnsi="仿宋" w:eastAsia="仿宋" w:cs="仿宋"/>
          <w:b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N0:ZB-2023-33</w:t>
      </w:r>
    </w:p>
    <w:p>
      <w:pPr>
        <w:jc w:val="center"/>
        <w:rPr>
          <w:rFonts w:hint="eastAsia" w:ascii="仿宋" w:hAnsi="仿宋" w:eastAsia="仿宋" w:cs="仿宋"/>
          <w:b/>
          <w:bCs w:val="0"/>
          <w:sz w:val="36"/>
          <w:szCs w:val="36"/>
        </w:rPr>
      </w:pPr>
      <w:r>
        <w:rPr>
          <w:rFonts w:hint="eastAsia" w:ascii="仿宋" w:hAnsi="仿宋" w:eastAsia="仿宋" w:cs="仿宋"/>
          <w:b/>
          <w:bCs w:val="0"/>
          <w:sz w:val="36"/>
          <w:szCs w:val="36"/>
          <w:lang w:val="en-US" w:eastAsia="zh-CN"/>
        </w:rPr>
        <w:t>2#教学</w:t>
      </w:r>
      <w:r>
        <w:rPr>
          <w:rFonts w:hint="eastAsia" w:ascii="仿宋" w:hAnsi="仿宋" w:eastAsia="仿宋" w:cs="仿宋"/>
          <w:b/>
          <w:bCs w:val="0"/>
          <w:sz w:val="36"/>
          <w:szCs w:val="36"/>
          <w:lang w:eastAsia="zh-CN"/>
        </w:rPr>
        <w:t>楼室内饰面工程</w:t>
      </w:r>
      <w:r>
        <w:rPr>
          <w:rFonts w:hint="eastAsia" w:ascii="仿宋" w:hAnsi="仿宋" w:eastAsia="仿宋" w:cs="仿宋"/>
          <w:b/>
          <w:bCs w:val="0"/>
          <w:sz w:val="36"/>
          <w:szCs w:val="36"/>
        </w:rPr>
        <w:t>报价表</w:t>
      </w:r>
    </w:p>
    <w:p>
      <w:pPr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各施工方：</w:t>
      </w:r>
    </w:p>
    <w:p>
      <w:pPr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 xml:space="preserve">    学校现就2#教学楼室内饰面工程面向社会公开报价，请意向施工单位积极参与投价，报价要求如下：</w:t>
      </w:r>
    </w:p>
    <w:p>
      <w:pPr>
        <w:ind w:firstLine="562" w:firstLineChars="200"/>
        <w:jc w:val="both"/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一、工程内容、涂料品牌、色号：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1.工程内容：设计图纸范围的内墙面、顶棚批腻子刷涂料及墙裙涂刷油漆。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2.涂料油漆品牌：墙面顶棚钢化涂料，墙裙油漆；不指定品牌。</w:t>
      </w:r>
    </w:p>
    <w:p>
      <w:pPr>
        <w:ind w:left="559" w:leftChars="266" w:firstLine="0" w:firstLineChars="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3.使用颜色号：涂料颜色均为白色，油漆颜色：灰色，以样板房颜色为准。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4.施工及工艺要求：基底清理并用石膏腻子找平，两遍钢化腻子，贴阳角条，墙柱接缝挂网。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5.所有材料必须无毒无味，符合国家相关要求。</w:t>
      </w:r>
    </w:p>
    <w:p>
      <w:pPr>
        <w:ind w:firstLine="562" w:firstLineChars="200"/>
        <w:jc w:val="both"/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二、报价单：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1.钢化涂料完工单价为：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元/㎡，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2.墙裙刷漆单价为：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元/㎡。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以上单价包含人工、机械、主辅材、税金等所有费用。最终结算以实际测量结果为准。</w:t>
      </w:r>
    </w:p>
    <w:p>
      <w:pPr>
        <w:ind w:firstLine="562" w:firstLineChars="200"/>
        <w:jc w:val="both"/>
        <w:rPr>
          <w:rFonts w:hint="default" w:ascii="仿宋" w:hAnsi="仿宋" w:eastAsia="仿宋" w:cs="仿宋"/>
          <w:b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三、付款方式：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1.此项工程无预付款；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2.9月30日前安排付款；</w:t>
      </w:r>
    </w:p>
    <w:p>
      <w:pPr>
        <w:ind w:firstLine="560" w:firstLineChars="200"/>
        <w:jc w:val="both"/>
        <w:rPr>
          <w:rFonts w:hint="default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3.工程验收合格后支付至97%，3%工程质保金，质保期2年。</w:t>
      </w:r>
    </w:p>
    <w:p>
      <w:pPr>
        <w:ind w:firstLine="562" w:firstLineChars="200"/>
        <w:jc w:val="both"/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四、报送要求及联系人：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报价单于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年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月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日中午12:00前密封送至西安高新科技职业学院建设办-招标办公室。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投标联系人：朱萌（18191079221）、陈生利（18706881608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）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技术联系人：边工（13572917353）、蒋工（13891985685）</w:t>
      </w:r>
    </w:p>
    <w:p>
      <w:pPr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 xml:space="preserve">                                           </w:t>
      </w:r>
    </w:p>
    <w:p>
      <w:pPr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>
      <w:pPr>
        <w:ind w:firstLine="5600" w:firstLineChars="20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西安高新科技职业学院</w:t>
      </w:r>
    </w:p>
    <w:p>
      <w:pPr>
        <w:jc w:val="both"/>
        <w:rPr>
          <w:rFonts w:hint="default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 xml:space="preserve">                                              招 标 办</w:t>
      </w:r>
    </w:p>
    <w:p>
      <w:pPr>
        <w:jc w:val="both"/>
        <w:rPr>
          <w:rFonts w:hint="default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 xml:space="preserve">                                           2023年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月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日</w:t>
      </w:r>
    </w:p>
    <w:sectPr>
      <w:pgSz w:w="11906" w:h="16838"/>
      <w:pgMar w:top="1418" w:right="1417" w:bottom="1418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yZjcyZjFlMDE1NmNjNjJhZjUxNjAzMjMyOGYyZTYifQ=="/>
  </w:docVars>
  <w:rsids>
    <w:rsidRoot w:val="000E5EAB"/>
    <w:rsid w:val="00000FD2"/>
    <w:rsid w:val="000768FB"/>
    <w:rsid w:val="000C6EDB"/>
    <w:rsid w:val="000C7E1E"/>
    <w:rsid w:val="000E5EAB"/>
    <w:rsid w:val="000E6CC9"/>
    <w:rsid w:val="00100DC9"/>
    <w:rsid w:val="00103F61"/>
    <w:rsid w:val="00162284"/>
    <w:rsid w:val="00190D38"/>
    <w:rsid w:val="001B60C8"/>
    <w:rsid w:val="001B61FA"/>
    <w:rsid w:val="001B7EC9"/>
    <w:rsid w:val="001C334D"/>
    <w:rsid w:val="002112C1"/>
    <w:rsid w:val="00231078"/>
    <w:rsid w:val="00254B6D"/>
    <w:rsid w:val="002A74E8"/>
    <w:rsid w:val="002E7E17"/>
    <w:rsid w:val="003332BE"/>
    <w:rsid w:val="0034028C"/>
    <w:rsid w:val="00355E36"/>
    <w:rsid w:val="003568DD"/>
    <w:rsid w:val="00366CBB"/>
    <w:rsid w:val="003B2613"/>
    <w:rsid w:val="003B548E"/>
    <w:rsid w:val="00416E43"/>
    <w:rsid w:val="00467014"/>
    <w:rsid w:val="004C47DA"/>
    <w:rsid w:val="004D4717"/>
    <w:rsid w:val="00590301"/>
    <w:rsid w:val="005A03A6"/>
    <w:rsid w:val="00630D53"/>
    <w:rsid w:val="00667497"/>
    <w:rsid w:val="00685C08"/>
    <w:rsid w:val="00692E6B"/>
    <w:rsid w:val="006B34AB"/>
    <w:rsid w:val="006B3A0F"/>
    <w:rsid w:val="00722996"/>
    <w:rsid w:val="00766BBB"/>
    <w:rsid w:val="0077615F"/>
    <w:rsid w:val="00781D17"/>
    <w:rsid w:val="00783C6F"/>
    <w:rsid w:val="00795529"/>
    <w:rsid w:val="007E2B34"/>
    <w:rsid w:val="008076F2"/>
    <w:rsid w:val="00830CC2"/>
    <w:rsid w:val="0084132E"/>
    <w:rsid w:val="00860217"/>
    <w:rsid w:val="00861DC1"/>
    <w:rsid w:val="00865565"/>
    <w:rsid w:val="00913282"/>
    <w:rsid w:val="00943590"/>
    <w:rsid w:val="0096247B"/>
    <w:rsid w:val="0099721E"/>
    <w:rsid w:val="009A5CFE"/>
    <w:rsid w:val="009C3152"/>
    <w:rsid w:val="009D6A85"/>
    <w:rsid w:val="009F1643"/>
    <w:rsid w:val="009F5B8C"/>
    <w:rsid w:val="009F69D6"/>
    <w:rsid w:val="00A42CC4"/>
    <w:rsid w:val="00A7333A"/>
    <w:rsid w:val="00AB3447"/>
    <w:rsid w:val="00AC57C0"/>
    <w:rsid w:val="00B04CDF"/>
    <w:rsid w:val="00B27E31"/>
    <w:rsid w:val="00B35F4D"/>
    <w:rsid w:val="00B91496"/>
    <w:rsid w:val="00BC3388"/>
    <w:rsid w:val="00BE5031"/>
    <w:rsid w:val="00BF2012"/>
    <w:rsid w:val="00C13084"/>
    <w:rsid w:val="00C15565"/>
    <w:rsid w:val="00C20004"/>
    <w:rsid w:val="00C520DE"/>
    <w:rsid w:val="00C56535"/>
    <w:rsid w:val="00C80199"/>
    <w:rsid w:val="00CB7019"/>
    <w:rsid w:val="00CF585A"/>
    <w:rsid w:val="00D046F9"/>
    <w:rsid w:val="00D16525"/>
    <w:rsid w:val="00D46ABF"/>
    <w:rsid w:val="00DE3A4C"/>
    <w:rsid w:val="00E03ECB"/>
    <w:rsid w:val="00E1487D"/>
    <w:rsid w:val="00E53F51"/>
    <w:rsid w:val="00EA6D1E"/>
    <w:rsid w:val="00EC063D"/>
    <w:rsid w:val="00EE55CD"/>
    <w:rsid w:val="00F0696F"/>
    <w:rsid w:val="00F3662F"/>
    <w:rsid w:val="00F5570E"/>
    <w:rsid w:val="00F83E7D"/>
    <w:rsid w:val="00F93594"/>
    <w:rsid w:val="0ABD3D8F"/>
    <w:rsid w:val="0CAD246E"/>
    <w:rsid w:val="0CDF2F6F"/>
    <w:rsid w:val="0DC63B37"/>
    <w:rsid w:val="1857376E"/>
    <w:rsid w:val="36965B9D"/>
    <w:rsid w:val="3A606BEE"/>
    <w:rsid w:val="40B25CC9"/>
    <w:rsid w:val="419972AE"/>
    <w:rsid w:val="4EE62696"/>
    <w:rsid w:val="52AB07CA"/>
    <w:rsid w:val="64F473FB"/>
    <w:rsid w:val="6853124A"/>
    <w:rsid w:val="7096466D"/>
    <w:rsid w:val="7AB53886"/>
    <w:rsid w:val="7F1A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Calibri"/>
      <w:kern w:val="0"/>
      <w:sz w:val="24"/>
      <w:szCs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457</Words>
  <Characters>533</Characters>
  <Lines>4</Lines>
  <Paragraphs>1</Paragraphs>
  <TotalTime>13</TotalTime>
  <ScaleCrop>false</ScaleCrop>
  <LinksUpToDate>false</LinksUpToDate>
  <CharactersWithSpaces>703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2021-02-25T08:06:00Z</dcterms:created>
  <dc:creator>xhtu</dc:creator>
  <cp:lastModifiedBy>Administrator</cp:lastModifiedBy>
  <dcterms:modified xsi:type="dcterms:W3CDTF">2023-02-03T06:49:29Z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049CCB7636F04333A63298EE0399A069</vt:lpwstr>
  </property>
</Properties>
</file>